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F11BC">
      <w:pPr>
        <w:pStyle w:val="2"/>
        <w:keepNext w:val="0"/>
        <w:keepLines w:val="0"/>
        <w:widowControl/>
        <w:suppressLineNumbers w:val="0"/>
      </w:pPr>
      <w:r>
        <w:rPr>
          <w:rStyle w:val="5"/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【投保声明】</w:t>
      </w:r>
    </w:p>
    <w:p w14:paraId="01079FB4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1.投保人应仔细阅读投保须知、产品详细条款等内容，并特别就条款中有关保险责任、责任免除和投保人、被保险人义务的内容进行阅读。购买本保险产品即表示同意接受投保须知、条款等全部内容。</w:t>
      </w:r>
    </w:p>
    <w:p w14:paraId="2E25DFD9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2.投保人应如实填写相关投保信息，如未履行如实告知义务，本公司有权根据《中华人民共和国保险法》第十六条的规定解除保险合同且不承担赔偿责任。</w:t>
      </w:r>
    </w:p>
    <w:p w14:paraId="7800EC9D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（1）故意或者因重大过失未履行如实告知义务，足以影响本公司决定是否同意承保或者提高保险费率的，保险人有权解除合同。</w:t>
      </w:r>
    </w:p>
    <w:p w14:paraId="658E1B0B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（2）故意不履行如实告知义务的，本公司对于合同解除前发生的保险事故，不承担赔偿或者给付保险金的责任，并不退还保险费。</w:t>
      </w:r>
    </w:p>
    <w:p w14:paraId="27452BAC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（3）因重大过失未履行如实告知义务，对保险事故的发生有严重影响的，本公司对于合同解除前发生的保险事故，不承担赔偿或者给付保险金的责任，但退还保险费。</w:t>
      </w:r>
    </w:p>
    <w:p w14:paraId="722A8F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0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2026-01-14T07:20:59Z</dcterms:created>
  <dc:creator>Administrator</dc:creator>
  <cp:lastModifiedBy>郝娟</cp:lastModifiedBy>
  <dcterms:modified xsi:type="dcterms:W3CDTF">2026-01-14T07:21:05Z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eyJoZGlkIjoiZTVmMTMzNzk2NzFkNDYyZjgwZWZjNjNiMzg3NWUxOTkiLCJ1c2VySWQiOiI3NDE0MTgxMDIifQ==</vt:lpwstr>
  </property>
  <property fmtid="{D5CDD505-2E9C-101B-9397-08002B2CF9AE}" pid="4" name="ICV">
    <vt:lpwstr>682850E497184B0A9730E7CBE1D807C7_12</vt:lpwstr>
  </property>
</Properties>
</file>